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Style w:val="Pogrubienie"/>
          <w:rFonts w:ascii="Segoe UI" w:hAnsi="Segoe UI" w:cs="Segoe UI"/>
          <w:color w:val="2D2D2D"/>
          <w:sz w:val="21"/>
          <w:szCs w:val="21"/>
        </w:rPr>
        <w:t>Zagadnienia na konkurs chemiczny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1.     Substancje i ich przemiany.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2.     Gazy występujące w powietrzu.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3.     Otrzymywanie tlenu, wodoru, dwutlenku węgla, tlenku magnezu, kwasów i wodorotlenków: projektowanie i opis doświadczeń.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4.     Zanieczyszczenia powietrza.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5.     Rodzaje reakcji chemicznych.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6.     Budowa atomu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7.     Izotopy i przemiany promieniotwórcze.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8.     Budowa i korzystanie z układu okresowego pierwiastków chemicznych.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9.     Wiązania chemiczne. Ustalanie wzorów i nazw związków chemicznych (wodorków, tlenków, wodorotlenków, kwasów i soli).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10.  Obliczenia związane z masą atomową, masą cząsteczkową i masą atomu).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11.  Obliczenia stechiometryczne oparte na wzorach i równaniach reakcji chemicznych.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12.  Prawo zachowania masy i prawo stałości składu związku chemicznego.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13.  Woda i roztwory wodne (rodzaje roztworów, obliczenia związane ze stężeniem procentowym roztworów i rozpuszczalnością substancji).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14.  Dysocjacja kwasów, zasad i soli.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15.  Właściwości kwasów, wodorotlenków.</w:t>
      </w:r>
      <w:bookmarkStart w:id="0" w:name="_GoBack"/>
      <w:bookmarkEnd w:id="0"/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16.  Odczyn roztworu, skala </w:t>
      </w:r>
      <w:proofErr w:type="spellStart"/>
      <w:r>
        <w:rPr>
          <w:rFonts w:ascii="Segoe UI" w:hAnsi="Segoe UI" w:cs="Segoe UI"/>
          <w:color w:val="2D2D2D"/>
          <w:sz w:val="21"/>
          <w:szCs w:val="21"/>
        </w:rPr>
        <w:t>pH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t>, wskaźniki kwasowo-zasadowe.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17.  Mol, masa molowa, objętość molowa.</w:t>
      </w: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:rsidR="007C793F" w:rsidRDefault="007C793F" w:rsidP="007C793F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18.  Umiejętność korzystania z tabeli rozpuszczalności, wykresów rozpuszczalności i układu okresowego pierwiastków chemicznych).</w:t>
      </w:r>
    </w:p>
    <w:p w:rsidR="008F0229" w:rsidRDefault="007C793F"/>
    <w:sectPr w:rsidR="008F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3F"/>
    <w:rsid w:val="007C793F"/>
    <w:rsid w:val="00CB00B1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7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7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2022-10-19T12:11:00Z</dcterms:created>
  <dcterms:modified xsi:type="dcterms:W3CDTF">2022-10-19T12:12:00Z</dcterms:modified>
</cp:coreProperties>
</file>